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11" w:rsidRPr="00D86511" w:rsidRDefault="00D86511" w:rsidP="00EA3615">
      <w:pPr>
        <w:rPr>
          <w:b/>
          <w:color w:val="1F497D"/>
          <w:u w:val="single"/>
        </w:rPr>
      </w:pPr>
      <w:r w:rsidRPr="00D86511">
        <w:rPr>
          <w:b/>
          <w:color w:val="1F497D"/>
          <w:u w:val="single"/>
        </w:rPr>
        <w:t>HMA Information Services Fact Sheet</w:t>
      </w:r>
    </w:p>
    <w:p w:rsidR="00EA3615" w:rsidRDefault="00EA3615" w:rsidP="00EA3615">
      <w:pPr>
        <w:rPr>
          <w:color w:val="1F497D"/>
        </w:rPr>
      </w:pPr>
      <w:r>
        <w:rPr>
          <w:color w:val="1F497D"/>
        </w:rPr>
        <w:t>HMA Information Services, a product of Health Management Associates</w:t>
      </w:r>
      <w:r w:rsidR="00D86511">
        <w:rPr>
          <w:color w:val="1F497D"/>
        </w:rPr>
        <w:t xml:space="preserve">, </w:t>
      </w:r>
      <w:r>
        <w:rPr>
          <w:color w:val="1F497D"/>
        </w:rPr>
        <w:t xml:space="preserve">is an online database that describes the Medicaid programs in each state.  The focus is Medicaid managed care; however, we </w:t>
      </w:r>
      <w:r w:rsidR="00D86511">
        <w:rPr>
          <w:color w:val="1F497D"/>
        </w:rPr>
        <w:t xml:space="preserve">are expanding </w:t>
      </w:r>
      <w:r>
        <w:rPr>
          <w:color w:val="1F497D"/>
        </w:rPr>
        <w:t>the product to include information about providers, vendors, program characteristics and other relevant information.  Basically, the database is a repository of information about each state’s Medicaid program, which we continue to build on as the programs evolve. </w:t>
      </w:r>
    </w:p>
    <w:p w:rsidR="00EA3615" w:rsidRDefault="00EA3615" w:rsidP="00EA3615">
      <w:pPr>
        <w:rPr>
          <w:color w:val="1F497D"/>
        </w:rPr>
      </w:pPr>
    </w:p>
    <w:p w:rsidR="00EA3615" w:rsidRDefault="00EA3615" w:rsidP="00EA3615">
      <w:pPr>
        <w:rPr>
          <w:color w:val="1F497D"/>
        </w:rPr>
      </w:pPr>
      <w:r>
        <w:rPr>
          <w:color w:val="1F497D"/>
        </w:rPr>
        <w:t xml:space="preserve">We’ve loaded data on all 50 states and DC, including every state with Medicaid managed care.  The site also has a Public Documents Library, which includes copies of Medicaid RFPs, responses, model contracts, scoring sheets, quality data, state Medicaid annual reports and a variety of other information.  Finally, </w:t>
      </w:r>
      <w:r w:rsidR="00292C2C">
        <w:rPr>
          <w:color w:val="1F497D"/>
        </w:rPr>
        <w:t xml:space="preserve">there is </w:t>
      </w:r>
      <w:r>
        <w:rPr>
          <w:color w:val="1F497D"/>
        </w:rPr>
        <w:t>a Daily News feed, which includes breaking news and HMA analysis on key industry developments. </w:t>
      </w:r>
    </w:p>
    <w:p w:rsidR="00EA3615" w:rsidRDefault="00EA3615" w:rsidP="00EA3615">
      <w:pPr>
        <w:rPr>
          <w:color w:val="1F497D"/>
        </w:rPr>
      </w:pPr>
    </w:p>
    <w:p w:rsidR="00EA3615" w:rsidRDefault="00EA3615" w:rsidP="00EA3615">
      <w:pPr>
        <w:rPr>
          <w:color w:val="1F497D"/>
        </w:rPr>
      </w:pPr>
      <w:r>
        <w:rPr>
          <w:color w:val="1F497D"/>
        </w:rPr>
        <w:t>Other examples of existing and newly added HMAIS content appear in the list below.  Finally, our pledge to subscribers is that if you don’t see what you need on the site, and it’s publicly available and within the scope of the HMAIS offering, we will do our best to get if for you.</w:t>
      </w:r>
    </w:p>
    <w:p w:rsidR="00EA3615" w:rsidRDefault="00EA3615" w:rsidP="00EA3615">
      <w:pPr>
        <w:rPr>
          <w:color w:val="1F497D"/>
        </w:rPr>
      </w:pPr>
    </w:p>
    <w:p w:rsidR="00EA3615" w:rsidRDefault="00EA3615" w:rsidP="00EA3615">
      <w:pPr>
        <w:ind w:left="1080" w:hanging="360"/>
      </w:pPr>
      <w:r>
        <w:rPr>
          <w:color w:val="1F497D"/>
        </w:rPr>
        <w:t>1.       Medicaid financials broken down by plan. </w:t>
      </w:r>
    </w:p>
    <w:p w:rsidR="00EA3615" w:rsidRDefault="00EA3615" w:rsidP="00EA3615">
      <w:pPr>
        <w:ind w:left="1800" w:hanging="360"/>
      </w:pPr>
      <w:r>
        <w:rPr>
          <w:color w:val="1F497D"/>
        </w:rPr>
        <w:t>a.      Premiums by plan</w:t>
      </w:r>
    </w:p>
    <w:p w:rsidR="00EA3615" w:rsidRDefault="00EA3615" w:rsidP="00EA3615">
      <w:pPr>
        <w:ind w:left="1800" w:hanging="360"/>
      </w:pPr>
      <w:r>
        <w:rPr>
          <w:color w:val="1F497D"/>
        </w:rPr>
        <w:t>b.      Medical costs by plan</w:t>
      </w:r>
    </w:p>
    <w:p w:rsidR="00EA3615" w:rsidRDefault="00EA3615" w:rsidP="00EA3615">
      <w:pPr>
        <w:ind w:left="1800" w:hanging="360"/>
      </w:pPr>
      <w:r>
        <w:rPr>
          <w:color w:val="1F497D"/>
        </w:rPr>
        <w:t>c.      MLR by plan</w:t>
      </w:r>
    </w:p>
    <w:p w:rsidR="00EA3615" w:rsidRDefault="00EA3615" w:rsidP="00EA3615">
      <w:pPr>
        <w:ind w:left="1800" w:hanging="360"/>
        <w:rPr>
          <w:color w:val="1F497D"/>
        </w:rPr>
      </w:pPr>
      <w:r>
        <w:rPr>
          <w:color w:val="1F497D"/>
        </w:rPr>
        <w:t>d.      PMPM by plan</w:t>
      </w:r>
    </w:p>
    <w:p w:rsidR="00EA3615" w:rsidRDefault="00EA3615" w:rsidP="00EA3615">
      <w:pPr>
        <w:ind w:left="1800" w:hanging="360"/>
        <w:rPr>
          <w:color w:val="1F497D"/>
        </w:rPr>
      </w:pPr>
      <w:r>
        <w:rPr>
          <w:color w:val="1F497D"/>
        </w:rPr>
        <w:t xml:space="preserve">e.      Expanded breakdowns on Medicaid medical and admin costs by plan </w:t>
      </w:r>
    </w:p>
    <w:p w:rsidR="00EA3615" w:rsidRDefault="00EA3615" w:rsidP="00EA3615">
      <w:pPr>
        <w:ind w:left="1800"/>
      </w:pPr>
      <w:r>
        <w:rPr>
          <w:color w:val="1F497D"/>
        </w:rPr>
        <w:t> </w:t>
      </w:r>
    </w:p>
    <w:p w:rsidR="00EA3615" w:rsidRDefault="00EA3615" w:rsidP="00EA3615">
      <w:pPr>
        <w:ind w:left="1080" w:hanging="360"/>
      </w:pPr>
      <w:r>
        <w:rPr>
          <w:color w:val="1F497D"/>
        </w:rPr>
        <w:t>2.       Enrollment</w:t>
      </w:r>
    </w:p>
    <w:p w:rsidR="00EA3615" w:rsidRDefault="00EA3615" w:rsidP="00EA3615">
      <w:pPr>
        <w:ind w:left="1800" w:hanging="360"/>
      </w:pPr>
      <w:r>
        <w:rPr>
          <w:color w:val="1F497D"/>
        </w:rPr>
        <w:t>a.      Current and historical Medicaid managed care enrollment</w:t>
      </w:r>
    </w:p>
    <w:p w:rsidR="00EA3615" w:rsidRDefault="00EA3615" w:rsidP="00EA3615">
      <w:pPr>
        <w:ind w:left="1800" w:hanging="360"/>
      </w:pPr>
      <w:r>
        <w:rPr>
          <w:color w:val="1F497D"/>
        </w:rPr>
        <w:t>b.      Medicaid managed care by plan</w:t>
      </w:r>
    </w:p>
    <w:p w:rsidR="00EA3615" w:rsidRDefault="00EA3615" w:rsidP="00EA3615">
      <w:pPr>
        <w:ind w:left="1800" w:hanging="360"/>
      </w:pPr>
      <w:r>
        <w:rPr>
          <w:color w:val="1F497D"/>
        </w:rPr>
        <w:t>c.      Managed LTC/ABD enrollment where available by plan</w:t>
      </w:r>
    </w:p>
    <w:p w:rsidR="00EA3615" w:rsidRDefault="00EA3615" w:rsidP="00EA3615">
      <w:pPr>
        <w:ind w:left="1800" w:hanging="360"/>
      </w:pPr>
      <w:r>
        <w:rPr>
          <w:color w:val="1F497D"/>
        </w:rPr>
        <w:t>d.      Dual eligible enrollment where available by plan</w:t>
      </w:r>
    </w:p>
    <w:p w:rsidR="00EA3615" w:rsidRDefault="00EA3615" w:rsidP="00EA3615">
      <w:pPr>
        <w:ind w:left="1800" w:hanging="360"/>
      </w:pPr>
      <w:r>
        <w:rPr>
          <w:color w:val="1F497D"/>
        </w:rPr>
        <w:t>e.      SNP enrollment by plan</w:t>
      </w:r>
    </w:p>
    <w:p w:rsidR="00EA3615" w:rsidRDefault="00EA3615" w:rsidP="00EA3615">
      <w:r>
        <w:rPr>
          <w:color w:val="1F497D"/>
        </w:rPr>
        <w:t> </w:t>
      </w:r>
    </w:p>
    <w:p w:rsidR="00EA3615" w:rsidRDefault="00EA3615" w:rsidP="00EA3615">
      <w:pPr>
        <w:ind w:left="1080" w:hanging="360"/>
      </w:pPr>
      <w:r>
        <w:rPr>
          <w:color w:val="1F497D"/>
        </w:rPr>
        <w:t>3.       Opportunity Assessment</w:t>
      </w:r>
    </w:p>
    <w:p w:rsidR="00EA3615" w:rsidRDefault="00EA3615" w:rsidP="00EA3615">
      <w:pPr>
        <w:ind w:left="1800" w:hanging="360"/>
      </w:pPr>
      <w:r>
        <w:rPr>
          <w:color w:val="1F497D"/>
        </w:rPr>
        <w:t>a.      HMA’s quick take on managed care opportunities in the market</w:t>
      </w:r>
    </w:p>
    <w:p w:rsidR="00EA3615" w:rsidRDefault="00EA3615" w:rsidP="00EA3615">
      <w:pPr>
        <w:ind w:left="1800" w:hanging="360"/>
      </w:pPr>
      <w:r>
        <w:rPr>
          <w:color w:val="1F497D"/>
        </w:rPr>
        <w:t>b.      Overview of RFPs</w:t>
      </w:r>
    </w:p>
    <w:p w:rsidR="00EA3615" w:rsidRDefault="00EA3615" w:rsidP="00EA3615">
      <w:pPr>
        <w:ind w:left="1800"/>
      </w:pPr>
      <w:r>
        <w:rPr>
          <w:color w:val="1F497D"/>
        </w:rPr>
        <w:t> </w:t>
      </w:r>
    </w:p>
    <w:p w:rsidR="00EA3615" w:rsidRDefault="008C1157" w:rsidP="00EA3615">
      <w:pPr>
        <w:ind w:left="1080" w:hanging="360"/>
      </w:pPr>
      <w:r>
        <w:rPr>
          <w:color w:val="1F497D"/>
        </w:rPr>
        <w:t>4</w:t>
      </w:r>
      <w:r w:rsidR="00EA3615">
        <w:rPr>
          <w:color w:val="1F497D"/>
        </w:rPr>
        <w:t>.       HMA Reports</w:t>
      </w:r>
    </w:p>
    <w:p w:rsidR="00EA3615" w:rsidRDefault="00EA3615" w:rsidP="00EA3615">
      <w:pPr>
        <w:ind w:left="1800" w:hanging="360"/>
      </w:pPr>
      <w:r>
        <w:rPr>
          <w:color w:val="1F497D"/>
        </w:rPr>
        <w:t>a.      Medicaid managed care penetration by state</w:t>
      </w:r>
    </w:p>
    <w:p w:rsidR="00EA3615" w:rsidRDefault="00EA3615" w:rsidP="00EA3615">
      <w:pPr>
        <w:ind w:left="1800" w:hanging="360"/>
      </w:pPr>
      <w:r>
        <w:rPr>
          <w:color w:val="1F497D"/>
        </w:rPr>
        <w:t>b.      Medicaid managed care spending</w:t>
      </w:r>
    </w:p>
    <w:p w:rsidR="00EA3615" w:rsidRDefault="00EA3615" w:rsidP="00EA3615">
      <w:pPr>
        <w:ind w:left="1800" w:hanging="360"/>
        <w:rPr>
          <w:color w:val="1F497D"/>
        </w:rPr>
      </w:pPr>
      <w:r>
        <w:rPr>
          <w:color w:val="1F497D"/>
        </w:rPr>
        <w:t>c.      Medicaid managed care value-based requirements by state</w:t>
      </w:r>
    </w:p>
    <w:p w:rsidR="00EA3615" w:rsidRDefault="00EA3615" w:rsidP="00EA3615">
      <w:pPr>
        <w:ind w:left="1800" w:hanging="360"/>
        <w:rPr>
          <w:color w:val="1F497D"/>
        </w:rPr>
      </w:pPr>
      <w:r>
        <w:rPr>
          <w:color w:val="1F497D"/>
        </w:rPr>
        <w:t>d.      MLR analysis, 200 plans</w:t>
      </w:r>
    </w:p>
    <w:p w:rsidR="00EA3615" w:rsidRDefault="00EA3615" w:rsidP="00EA3615">
      <w:pPr>
        <w:rPr>
          <w:color w:val="1F497D"/>
        </w:rPr>
      </w:pPr>
    </w:p>
    <w:p w:rsidR="00EA3615" w:rsidRDefault="008C1157" w:rsidP="00EA3615">
      <w:pPr>
        <w:ind w:left="1080" w:hanging="360"/>
        <w:rPr>
          <w:color w:val="1F497D"/>
        </w:rPr>
      </w:pPr>
      <w:r>
        <w:rPr>
          <w:color w:val="1F497D"/>
        </w:rPr>
        <w:t>5</w:t>
      </w:r>
      <w:r w:rsidR="00EA3615">
        <w:rPr>
          <w:color w:val="1F497D"/>
        </w:rPr>
        <w:t>.       Daily Breaking News</w:t>
      </w:r>
    </w:p>
    <w:p w:rsidR="00EA3615" w:rsidRDefault="00EA3615" w:rsidP="00EA3615">
      <w:pPr>
        <w:ind w:left="1080" w:hanging="360"/>
        <w:rPr>
          <w:color w:val="1F497D"/>
        </w:rPr>
      </w:pPr>
      <w:r>
        <w:rPr>
          <w:color w:val="1F497D"/>
        </w:rPr>
        <w:t>                a.     Daily Breaking News</w:t>
      </w:r>
    </w:p>
    <w:p w:rsidR="00EA3615" w:rsidRDefault="00EA3615" w:rsidP="00EA3615">
      <w:pPr>
        <w:ind w:left="1080" w:hanging="360"/>
        <w:rPr>
          <w:color w:val="1F497D"/>
        </w:rPr>
      </w:pPr>
      <w:r>
        <w:rPr>
          <w:color w:val="1F497D"/>
        </w:rPr>
        <w:t>                                i. Posted online and send via email to subscribers</w:t>
      </w:r>
    </w:p>
    <w:p w:rsidR="00EA3615" w:rsidRDefault="00EA3615" w:rsidP="00EA3615">
      <w:pPr>
        <w:ind w:left="1080" w:hanging="360"/>
        <w:rPr>
          <w:color w:val="1F497D"/>
        </w:rPr>
      </w:pPr>
      <w:r>
        <w:rPr>
          <w:color w:val="1F497D"/>
        </w:rPr>
        <w:t>                b.     Advance content from the HMA Weekly Roundup</w:t>
      </w:r>
    </w:p>
    <w:p w:rsidR="00EA3615" w:rsidRDefault="00EA3615" w:rsidP="00EA3615">
      <w:pPr>
        <w:ind w:left="1080" w:hanging="360"/>
        <w:rPr>
          <w:color w:val="1F497D"/>
        </w:rPr>
      </w:pPr>
      <w:r>
        <w:rPr>
          <w:color w:val="1F497D"/>
        </w:rPr>
        <w:t>                c.     State-by-state updates from HMA people in the field</w:t>
      </w:r>
    </w:p>
    <w:p w:rsidR="00EA3615" w:rsidRDefault="00EA3615" w:rsidP="00EA3615">
      <w:pPr>
        <w:ind w:left="1080" w:hanging="360"/>
        <w:rPr>
          <w:color w:val="1F497D"/>
        </w:rPr>
      </w:pPr>
      <w:r>
        <w:rPr>
          <w:color w:val="1F497D"/>
        </w:rPr>
        <w:t xml:space="preserve">                d.     Special alerts on RFPs, new market opportunities </w:t>
      </w:r>
    </w:p>
    <w:p w:rsidR="00EA3615" w:rsidRDefault="00EA3615" w:rsidP="00EA3615">
      <w:pPr>
        <w:ind w:left="1080" w:hanging="360"/>
        <w:rPr>
          <w:color w:val="1F497D"/>
        </w:rPr>
      </w:pPr>
    </w:p>
    <w:p w:rsidR="00EA3615" w:rsidRDefault="008C1157" w:rsidP="00EA3615">
      <w:pPr>
        <w:ind w:left="1080" w:hanging="360"/>
      </w:pPr>
      <w:r>
        <w:rPr>
          <w:color w:val="1F497D"/>
        </w:rPr>
        <w:lastRenderedPageBreak/>
        <w:t xml:space="preserve">6.       </w:t>
      </w:r>
      <w:r w:rsidR="00EA3615">
        <w:rPr>
          <w:color w:val="1F497D"/>
        </w:rPr>
        <w:t>Provider Data</w:t>
      </w:r>
    </w:p>
    <w:p w:rsidR="00EA3615" w:rsidRDefault="00EA3615" w:rsidP="00EA3615">
      <w:pPr>
        <w:ind w:left="1800" w:hanging="360"/>
      </w:pPr>
      <w:r>
        <w:rPr>
          <w:color w:val="1F497D"/>
        </w:rPr>
        <w:t>a.      Medicaid bed days by acute care hospital</w:t>
      </w:r>
    </w:p>
    <w:p w:rsidR="00EA3615" w:rsidRDefault="00EA3615" w:rsidP="00EA3615">
      <w:pPr>
        <w:ind w:left="1800" w:hanging="360"/>
      </w:pPr>
      <w:proofErr w:type="gramStart"/>
      <w:r>
        <w:rPr>
          <w:color w:val="1F497D"/>
        </w:rPr>
        <w:t>b.      SNF</w:t>
      </w:r>
      <w:proofErr w:type="gramEnd"/>
      <w:r>
        <w:rPr>
          <w:color w:val="1F497D"/>
        </w:rPr>
        <w:t xml:space="preserve"> Medicaid utilization, bed days by facility</w:t>
      </w:r>
    </w:p>
    <w:p w:rsidR="00EA3615" w:rsidRDefault="00EA3615" w:rsidP="00EA3615">
      <w:pPr>
        <w:ind w:left="1800" w:hanging="360"/>
        <w:rPr>
          <w:color w:val="1F497D"/>
        </w:rPr>
      </w:pPr>
      <w:r>
        <w:rPr>
          <w:color w:val="1F497D"/>
        </w:rPr>
        <w:t>c.      FFS fee schedules, top CPT codes, leading states</w:t>
      </w:r>
    </w:p>
    <w:p w:rsidR="00EA3615" w:rsidRDefault="00EA3615" w:rsidP="00EA3615">
      <w:pPr>
        <w:ind w:left="1800" w:hanging="360"/>
        <w:rPr>
          <w:color w:val="1F497D"/>
        </w:rPr>
      </w:pPr>
      <w:proofErr w:type="gramStart"/>
      <w:r>
        <w:rPr>
          <w:color w:val="1F497D"/>
        </w:rPr>
        <w:t>d.      Medicaid</w:t>
      </w:r>
      <w:proofErr w:type="gramEnd"/>
      <w:r>
        <w:rPr>
          <w:color w:val="1F497D"/>
        </w:rPr>
        <w:t xml:space="preserve"> DRG data by state (coming soon)</w:t>
      </w:r>
    </w:p>
    <w:p w:rsidR="00EA3615" w:rsidRDefault="00EA3615" w:rsidP="00EA3615">
      <w:pPr>
        <w:rPr>
          <w:color w:val="1F497D"/>
        </w:rPr>
      </w:pPr>
    </w:p>
    <w:p w:rsidR="00EA3615" w:rsidRDefault="008C1157" w:rsidP="00EA3615">
      <w:pPr>
        <w:ind w:left="1080" w:hanging="360"/>
      </w:pPr>
      <w:r>
        <w:rPr>
          <w:color w:val="1F497D"/>
        </w:rPr>
        <w:t>7</w:t>
      </w:r>
      <w:r w:rsidR="00EA3615">
        <w:rPr>
          <w:color w:val="1F497D"/>
        </w:rPr>
        <w:t>.       Utilization Metrics by plan</w:t>
      </w:r>
    </w:p>
    <w:p w:rsidR="00EA3615" w:rsidRDefault="00EA3615" w:rsidP="00EA3615">
      <w:pPr>
        <w:ind w:left="1800" w:hanging="360"/>
      </w:pPr>
      <w:r>
        <w:rPr>
          <w:color w:val="1F497D"/>
        </w:rPr>
        <w:t>a.      Bed days per 1000</w:t>
      </w:r>
    </w:p>
    <w:p w:rsidR="00EA3615" w:rsidRDefault="00EA3615" w:rsidP="00EA3615">
      <w:pPr>
        <w:ind w:left="1800" w:hanging="360"/>
      </w:pPr>
      <w:r>
        <w:rPr>
          <w:color w:val="1F497D"/>
        </w:rPr>
        <w:t>b.      Physician office visits per 1000</w:t>
      </w:r>
    </w:p>
    <w:p w:rsidR="00EA3615" w:rsidRDefault="00EA3615" w:rsidP="00EA3615">
      <w:pPr>
        <w:ind w:left="1800" w:hanging="360"/>
      </w:pPr>
      <w:r>
        <w:rPr>
          <w:color w:val="1F497D"/>
        </w:rPr>
        <w:t>c.      Average hospital length of stay</w:t>
      </w:r>
    </w:p>
    <w:p w:rsidR="00EA3615" w:rsidRDefault="00EA3615" w:rsidP="00EA3615">
      <w:pPr>
        <w:ind w:left="1800"/>
      </w:pPr>
      <w:r>
        <w:rPr>
          <w:color w:val="1F497D"/>
        </w:rPr>
        <w:t> </w:t>
      </w:r>
    </w:p>
    <w:p w:rsidR="00EA3615" w:rsidRDefault="008C1157" w:rsidP="00EA3615">
      <w:pPr>
        <w:ind w:firstLine="720"/>
      </w:pPr>
      <w:r>
        <w:rPr>
          <w:color w:val="1F497D"/>
        </w:rPr>
        <w:t>8</w:t>
      </w:r>
      <w:r w:rsidR="00EA3615">
        <w:rPr>
          <w:color w:val="1F497D"/>
        </w:rPr>
        <w:t>.       Public Documents Library</w:t>
      </w:r>
    </w:p>
    <w:p w:rsidR="00EA3615" w:rsidRDefault="00EA3615" w:rsidP="00EA3615">
      <w:pPr>
        <w:ind w:firstLine="720"/>
      </w:pPr>
      <w:r>
        <w:rPr>
          <w:color w:val="1F497D"/>
        </w:rPr>
        <w:t>              a.     Medicaid RFPs</w:t>
      </w:r>
    </w:p>
    <w:p w:rsidR="00EA3615" w:rsidRDefault="00EA3615" w:rsidP="00EA3615">
      <w:pPr>
        <w:ind w:firstLine="720"/>
      </w:pPr>
      <w:r>
        <w:rPr>
          <w:color w:val="1F497D"/>
        </w:rPr>
        <w:t>              b.     Plan responses</w:t>
      </w:r>
    </w:p>
    <w:p w:rsidR="00EA3615" w:rsidRDefault="00EA3615" w:rsidP="00EA3615">
      <w:pPr>
        <w:ind w:firstLine="720"/>
      </w:pPr>
      <w:r>
        <w:rPr>
          <w:color w:val="1F497D"/>
        </w:rPr>
        <w:t>              c.     Model Contracts</w:t>
      </w:r>
    </w:p>
    <w:p w:rsidR="00EA3615" w:rsidRDefault="00EA3615" w:rsidP="00EA3615">
      <w:pPr>
        <w:ind w:firstLine="720"/>
      </w:pPr>
      <w:r>
        <w:rPr>
          <w:color w:val="1F497D"/>
        </w:rPr>
        <w:t>              d.     Scoring Sheets</w:t>
      </w:r>
    </w:p>
    <w:p w:rsidR="00EA3615" w:rsidRDefault="00EA3615" w:rsidP="00EA3615">
      <w:pPr>
        <w:ind w:firstLine="720"/>
      </w:pPr>
      <w:r>
        <w:rPr>
          <w:color w:val="1F497D"/>
        </w:rPr>
        <w:t> </w:t>
      </w:r>
    </w:p>
    <w:p w:rsidR="00EA3615" w:rsidRDefault="008C1157" w:rsidP="00EA3615">
      <w:pPr>
        <w:ind w:firstLine="720"/>
      </w:pPr>
      <w:r>
        <w:rPr>
          <w:color w:val="1F497D"/>
        </w:rPr>
        <w:t>9</w:t>
      </w:r>
      <w:r w:rsidR="00EA3615">
        <w:rPr>
          <w:color w:val="1F497D"/>
        </w:rPr>
        <w:t>.       RFP Calendars</w:t>
      </w:r>
    </w:p>
    <w:p w:rsidR="00EA3615" w:rsidRDefault="00EA3615" w:rsidP="00EA3615">
      <w:pPr>
        <w:ind w:firstLine="720"/>
      </w:pPr>
      <w:r>
        <w:rPr>
          <w:color w:val="1F497D"/>
        </w:rPr>
        <w:t>              a.     Medicaid managed care</w:t>
      </w:r>
    </w:p>
    <w:p w:rsidR="00EA3615" w:rsidRDefault="00EA3615" w:rsidP="00EA3615">
      <w:pPr>
        <w:ind w:firstLine="720"/>
      </w:pPr>
      <w:r>
        <w:rPr>
          <w:color w:val="1F497D"/>
        </w:rPr>
        <w:t>              b.     MLTSS</w:t>
      </w:r>
    </w:p>
    <w:p w:rsidR="00AC3EEE" w:rsidRDefault="00EA3615" w:rsidP="00AC3EEE">
      <w:pPr>
        <w:ind w:firstLine="720"/>
        <w:rPr>
          <w:color w:val="1F497D"/>
        </w:rPr>
      </w:pPr>
      <w:r>
        <w:rPr>
          <w:color w:val="1F497D"/>
        </w:rPr>
        <w:t>              c.     Behavioral carve-outs</w:t>
      </w:r>
    </w:p>
    <w:p w:rsidR="00AC3EEE" w:rsidRDefault="00AC3EEE" w:rsidP="00AC3EEE">
      <w:pPr>
        <w:ind w:firstLine="720"/>
        <w:rPr>
          <w:color w:val="1F497D"/>
        </w:rPr>
      </w:pPr>
      <w:r>
        <w:rPr>
          <w:color w:val="1F497D"/>
        </w:rPr>
        <w:t>              </w:t>
      </w:r>
      <w:r>
        <w:rPr>
          <w:color w:val="1F497D"/>
        </w:rPr>
        <w:t>d</w:t>
      </w:r>
      <w:r>
        <w:rPr>
          <w:color w:val="1F497D"/>
        </w:rPr>
        <w:t xml:space="preserve">.     </w:t>
      </w:r>
      <w:r>
        <w:rPr>
          <w:color w:val="1F497D"/>
        </w:rPr>
        <w:t>Dental</w:t>
      </w:r>
      <w:bookmarkStart w:id="0" w:name="_GoBack"/>
      <w:bookmarkEnd w:id="0"/>
    </w:p>
    <w:p w:rsidR="00EA3615" w:rsidRDefault="00EA3615" w:rsidP="00EA3615">
      <w:pPr>
        <w:ind w:firstLine="720"/>
      </w:pPr>
      <w:r>
        <w:rPr>
          <w:color w:val="1F497D"/>
        </w:rPr>
        <w:t> </w:t>
      </w:r>
    </w:p>
    <w:p w:rsidR="00EA3615" w:rsidRDefault="00EA3615" w:rsidP="00EA3615">
      <w:r>
        <w:rPr>
          <w:color w:val="1F497D"/>
        </w:rPr>
        <w:t>I hope to speak to you soon, and I’d be happy to demo the service for you and your team.</w:t>
      </w:r>
      <w:r w:rsidR="00F414EE">
        <w:rPr>
          <w:color w:val="1F497D"/>
        </w:rPr>
        <w:t xml:space="preserve">  </w:t>
      </w:r>
    </w:p>
    <w:p w:rsidR="00EA3615" w:rsidRDefault="00EA3615" w:rsidP="00EA3615">
      <w:r>
        <w:rPr>
          <w:color w:val="1F497D"/>
        </w:rPr>
        <w:t> </w:t>
      </w:r>
    </w:p>
    <w:p w:rsidR="00EA3615" w:rsidRDefault="00EA3615" w:rsidP="00EA3615">
      <w:r>
        <w:rPr>
          <w:color w:val="1F497D"/>
        </w:rPr>
        <w:t>Regards,</w:t>
      </w:r>
    </w:p>
    <w:p w:rsidR="00EA3615" w:rsidRDefault="00EA3615" w:rsidP="00EA3615">
      <w:r>
        <w:rPr>
          <w:color w:val="1F497D"/>
        </w:rPr>
        <w:t>Carl</w:t>
      </w:r>
    </w:p>
    <w:p w:rsidR="00EA3615" w:rsidRDefault="00EA3615" w:rsidP="00EA3615"/>
    <w:p w:rsidR="00FC700D" w:rsidRDefault="00FC700D"/>
    <w:sectPr w:rsidR="00FC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5"/>
    <w:rsid w:val="00292C2C"/>
    <w:rsid w:val="003A4297"/>
    <w:rsid w:val="008C1157"/>
    <w:rsid w:val="00AC3EEE"/>
    <w:rsid w:val="00D86511"/>
    <w:rsid w:val="00EA3615"/>
    <w:rsid w:val="00F414EE"/>
    <w:rsid w:val="00FC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9829-22DA-4AC5-A155-1EBBB3BE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Mercurio</dc:creator>
  <cp:keywords/>
  <dc:description/>
  <cp:lastModifiedBy>Carl Mercurio</cp:lastModifiedBy>
  <cp:revision>5</cp:revision>
  <dcterms:created xsi:type="dcterms:W3CDTF">2016-09-29T16:02:00Z</dcterms:created>
  <dcterms:modified xsi:type="dcterms:W3CDTF">2016-12-12T15:59:00Z</dcterms:modified>
</cp:coreProperties>
</file>